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CA" w:rsidRPr="00904A24" w:rsidRDefault="00434FCA" w:rsidP="00434FCA">
      <w:pPr>
        <w:rPr>
          <w:rFonts w:ascii="Times New Roman" w:hAnsi="Times New Roman" w:cs="Times New Roman"/>
          <w:b/>
          <w:sz w:val="32"/>
          <w:szCs w:val="32"/>
        </w:rPr>
      </w:pPr>
      <w:r w:rsidRPr="00904A24">
        <w:rPr>
          <w:rStyle w:val="fontstyle21"/>
          <w:rFonts w:ascii="Times New Roman" w:hAnsi="Times New Roman" w:cs="Times New Roman"/>
          <w:b/>
          <w:i/>
          <w:color w:val="215868" w:themeColor="accent5" w:themeShade="80"/>
          <w:sz w:val="32"/>
          <w:szCs w:val="32"/>
        </w:rPr>
        <w:t>Слушание:</w:t>
      </w:r>
      <w:r w:rsidRPr="00904A24">
        <w:rPr>
          <w:rFonts w:ascii="Times New Roman" w:hAnsi="Times New Roman" w:cs="Times New Roman"/>
          <w:sz w:val="32"/>
          <w:szCs w:val="32"/>
        </w:rPr>
        <w:br/>
      </w:r>
      <w:r w:rsidRPr="00904A24">
        <w:rPr>
          <w:rStyle w:val="fontstyle21"/>
          <w:rFonts w:ascii="Times New Roman" w:hAnsi="Times New Roman" w:cs="Times New Roman"/>
          <w:color w:val="auto"/>
          <w:sz w:val="32"/>
          <w:szCs w:val="32"/>
        </w:rPr>
        <w:t xml:space="preserve">Произведения. </w:t>
      </w:r>
      <w:r w:rsidRPr="00904A24"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>«Лошадка», муз. Е. Тиличеевой, с</w:t>
      </w:r>
      <w:bookmarkStart w:id="0" w:name="_GoBack"/>
      <w:bookmarkEnd w:id="0"/>
      <w:r w:rsidRPr="00904A24"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>л. н. Френкель; «наша погремушка»</w:t>
      </w:r>
      <w:proofErr w:type="gramStart"/>
      <w:r w:rsidRPr="00904A24"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>,м</w:t>
      </w:r>
      <w:proofErr w:type="gramEnd"/>
      <w:r w:rsidRPr="00904A24"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 xml:space="preserve">уз. и. Арсеева, сл. и. </w:t>
      </w:r>
      <w:proofErr w:type="spellStart"/>
      <w:r w:rsidRPr="00904A24"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>Черницкой</w:t>
      </w:r>
      <w:proofErr w:type="spellEnd"/>
      <w:r w:rsidRPr="00904A24"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>; «Зайка»,</w:t>
      </w:r>
      <w:r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 xml:space="preserve"> рус. нар. мелодия, </w:t>
      </w:r>
      <w:proofErr w:type="spellStart"/>
      <w:r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>обраб</w:t>
      </w:r>
      <w:proofErr w:type="spellEnd"/>
      <w:r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>. ан. А</w:t>
      </w:r>
      <w:r w:rsidRPr="00904A24">
        <w:rPr>
          <w:rStyle w:val="fontstyle31"/>
          <w:rFonts w:ascii="Times New Roman" w:hAnsi="Times New Roman" w:cs="Times New Roman"/>
          <w:color w:val="auto"/>
          <w:sz w:val="32"/>
          <w:szCs w:val="32"/>
        </w:rPr>
        <w:t>лексан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дрова, сл. Т.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Бабаджан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; «Корова», муз. М.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Раухвергера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, сл. О.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ысотской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(</w:t>
      </w:r>
      <w:hyperlink r:id="rId4" w:history="1">
        <w:r>
          <w:rPr>
            <w:rStyle w:val="a3"/>
          </w:rPr>
          <w:t>https://x-minus.me/track/290397/%D0%BA%D0%BE%D1%80%D0%BE%D0%B2%D0%B0</w:t>
        </w:r>
      </w:hyperlink>
      <w:r>
        <w:t xml:space="preserve">) 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«Кошка»,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муз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н. 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лександрова, сл. н. Френкель; «Слон», «Куры и петухи» (из «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Карнавалаживотных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» К. Сен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-Санса), муз.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П. Чайковского; «В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есною»,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«О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сенью», муз.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С.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Майкапара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«цветики», муз. В. Карасевой, сл. 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Френкель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«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от как мы умеем», «Марш и бег», муз. Е. Тиличеевой, сл. н. Френкель; «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Гопачок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»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у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кр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нар. мелодия,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М.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Раухвергера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«Догонялки», муз. Н. А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лександровой, сл.Т.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Бабаджан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«из-под дуба», 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ар. плясовая мелодия; «Кошечка» (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 игре «Кошка и котята»), муз. 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Витлина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 сл. 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Найденовой; «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Микита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», белорус. нар.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мелодия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,о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С. Полонского; «Пляска с плато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чком», муз. Е. Тиличеевой, сл. 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Грантовской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«Полянка», 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ар. мелодия,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Г.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Фрида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; «Птички» (вступление),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муз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.Г</w:t>
      </w:r>
      <w:proofErr w:type="spellEnd"/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Фрида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; «Стукалка»,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укр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нар. мелодия; «Утро», муз. Г. Г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риневича, сл. С. Прокофьевой; «Ю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рочка», белорус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ар. плясовая мелодия,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ан.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александрова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Пляскас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куклами», «Пляска с платочками», нем. нар. плясовые мелодии, сл. A. Ануфриевой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</w:t>
      </w:r>
      <w:proofErr w:type="spellStart"/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Ай-да</w:t>
      </w:r>
      <w:proofErr w:type="spellEnd"/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», муз. 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Верховина; «Где ты, зайка?», 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ар. мелодия,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Е. Тиличеевой.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 w:rsidRPr="00904A24">
        <w:rPr>
          <w:rStyle w:val="fontstyle21"/>
          <w:rFonts w:ascii="Times New Roman" w:hAnsi="Times New Roman" w:cs="Times New Roman"/>
          <w:b/>
          <w:i/>
          <w:color w:val="215868" w:themeColor="accent5" w:themeShade="80"/>
          <w:sz w:val="32"/>
          <w:szCs w:val="32"/>
        </w:rPr>
        <w:t>Пение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 w:rsidRPr="00904A24">
        <w:rPr>
          <w:rStyle w:val="fontstyle21"/>
          <w:rFonts w:ascii="Times New Roman" w:hAnsi="Times New Roman" w:cs="Times New Roman"/>
          <w:b/>
          <w:color w:val="auto"/>
          <w:sz w:val="32"/>
          <w:szCs w:val="32"/>
        </w:rPr>
        <w:t xml:space="preserve">Произведения. 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«Баю» (колыбельная), муз. М.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Раухвергера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«Белые гуси», муз.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М.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Красева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, сл. М.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Клоковой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от как мы умеем», «Лошадка», муз. Е. Тиличеевой, сл.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Френкель; «Где ты, зайка?»,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Е. Тиличеевой; «Дождик», 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ар. мелодия,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B.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Фер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е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; «Идет коза рогатая»,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А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Гречанинова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;«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Колыбельная», муз.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М.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Красева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«Кошка», муз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н. Александрова, сл. 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Френкель;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«Кошечка», муз. 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Витлина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 сл. 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Найденовой; «Ладушки», рус. нар. мелодия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;«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Пти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чка», муз. М.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Раухвергера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 сл. А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Барто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</w:t>
      </w:r>
      <w:r w:rsidRPr="00434FCA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«Собачка», муз. М.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Раухвергера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 сл.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Н.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Комиссаровой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«Ц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ыплята»,</w:t>
      </w:r>
      <w:r w:rsidRPr="00434FCA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муз. А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Филиппенко, сл. Т. Волгиной; «Колокольчик»,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lastRenderedPageBreak/>
        <w:t>муз. И. Арсеева, сл. 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Черницкой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; «Кто 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нас крепко любит?», муз. и сл. 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Арсеева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«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Лошадка», муз. 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Арсеева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 сл. В. Татаринова; «Кря-кря», муз. 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Арсеева, сл.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Чечериной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 w:rsidRPr="00904A24">
        <w:rPr>
          <w:rStyle w:val="fontstyle21"/>
          <w:rFonts w:ascii="Times New Roman" w:hAnsi="Times New Roman" w:cs="Times New Roman"/>
          <w:b/>
          <w:color w:val="auto"/>
          <w:sz w:val="32"/>
          <w:szCs w:val="32"/>
        </w:rPr>
        <w:t>Музыкально-</w:t>
      </w:r>
      <w:proofErr w:type="gramStart"/>
      <w:r w:rsidRPr="00904A24">
        <w:rPr>
          <w:rStyle w:val="fontstyle21"/>
          <w:rFonts w:ascii="Times New Roman" w:hAnsi="Times New Roman" w:cs="Times New Roman"/>
          <w:b/>
          <w:color w:val="auto"/>
          <w:sz w:val="32"/>
          <w:szCs w:val="32"/>
        </w:rPr>
        <w:t>ритмические движения</w:t>
      </w:r>
      <w:proofErr w:type="gramEnd"/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 w:rsidRPr="00904A24">
        <w:rPr>
          <w:rStyle w:val="fontstyle21"/>
          <w:rFonts w:ascii="Times New Roman" w:hAnsi="Times New Roman" w:cs="Times New Roman"/>
          <w:b/>
          <w:color w:val="auto"/>
          <w:sz w:val="32"/>
          <w:szCs w:val="32"/>
        </w:rPr>
        <w:t xml:space="preserve">Произведения. 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«Дождик», муз. и сл. Е.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Макшанцевой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; «Козлятки»,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укр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нар.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мелодия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,с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л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Е.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Макшанцевой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; «Бубен», рус. нар. мелодия, сл. Е.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Макшанцевой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«воробушки», «Погремушка, попляши», «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Колокольчик», «Погуляем», муз. 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Арсеева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с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л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Черницкой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«вот как мы умеем», «Марш и бег», муз. Е. Тиличеевой, сл.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Френкель; «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Гопачок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»,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укр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нар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елодия,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М.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Раухвергера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«Догонялки»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уз. 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Александровой, сл. Т.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Бабаджан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«из-под дуба», 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ар. плясовая мелодия; «Кошечка» (к игре «Кошка 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и котята»), муз. 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Витлина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, сл. 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Найденовой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;«</w:t>
      </w:r>
      <w:proofErr w:type="spellStart"/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Микита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», белорус. нар. мелодия,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С. Полонского; «Пляска с платочком»,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муз. Е. Тиличеевой, сл. 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Грантовской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«Полянка», 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ар. мелодия,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обраб.Г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Фрида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; «Птички» (вступление), муз. Г.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Фрида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Стуколка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»,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укр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нар. мелодия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;«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Утро», муз. Г. Гриневича, сл. С. Прокофьевой; «Юрочка», белорус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ар.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Плясоваямелодия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,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ан. Александрова; «Пляска с куклами», «Пляска с платочками»,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нем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плясовые и нар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м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елодии, сл. А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Ануфриевой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ай-да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», муз. В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Верховина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;«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Где ты, зайка?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», рус. нар. мелодия, </w:t>
      </w:r>
      <w:proofErr w:type="spell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обраб</w:t>
      </w:r>
      <w:proofErr w:type="spell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. Е. 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Тиличеевой.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Style w:val="fontstyle21"/>
          <w:rFonts w:ascii="Times New Roman" w:hAnsi="Times New Roman" w:cs="Times New Roman"/>
          <w:b/>
          <w:color w:val="auto"/>
          <w:sz w:val="32"/>
          <w:szCs w:val="32"/>
        </w:rPr>
        <w:t>И</w:t>
      </w:r>
      <w:r w:rsidRPr="00904A24">
        <w:rPr>
          <w:rStyle w:val="fontstyle21"/>
          <w:rFonts w:ascii="Times New Roman" w:hAnsi="Times New Roman" w:cs="Times New Roman"/>
          <w:b/>
          <w:color w:val="auto"/>
          <w:sz w:val="32"/>
          <w:szCs w:val="32"/>
        </w:rPr>
        <w:t xml:space="preserve">гры с пением. 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«И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гра с мишкой», муз. Г. </w:t>
      </w:r>
      <w:proofErr w:type="spell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Финаровского</w:t>
      </w:r>
      <w:proofErr w:type="spell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; «Кошк</w:t>
      </w:r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а», муз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</w:t>
      </w:r>
      <w:proofErr w:type="gramEnd"/>
      <w:r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н. Александрова, сл. Н</w:t>
      </w:r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 Френкель; «Кто у нас хороший?», рус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.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proofErr w:type="gramStart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н</w:t>
      </w:r>
      <w:proofErr w:type="gramEnd"/>
      <w:r w:rsidRPr="00904A24">
        <w:rPr>
          <w:rStyle w:val="fontstyle01"/>
          <w:rFonts w:ascii="Times New Roman" w:hAnsi="Times New Roman" w:cs="Times New Roman"/>
          <w:b w:val="0"/>
          <w:color w:val="auto"/>
          <w:sz w:val="32"/>
          <w:szCs w:val="32"/>
        </w:rPr>
        <w:t>ар. песня.</w:t>
      </w:r>
      <w:r w:rsidRPr="00904A24">
        <w:rPr>
          <w:rFonts w:ascii="Times New Roman" w:hAnsi="Times New Roman" w:cs="Times New Roman"/>
          <w:b/>
          <w:sz w:val="32"/>
          <w:szCs w:val="32"/>
        </w:rPr>
        <w:br/>
      </w:r>
      <w:hyperlink r:id="rId5" w:history="1">
        <w:r>
          <w:rPr>
            <w:rStyle w:val="a3"/>
          </w:rPr>
          <w:t>https://www.youtube.com/watch?v=SZh2EwUxQIU</w:t>
        </w:r>
      </w:hyperlink>
    </w:p>
    <w:p w:rsidR="003B5CA4" w:rsidRDefault="003B5CA4"/>
    <w:sectPr w:rsidR="003B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INRoundPro-Bold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RoundPro-Medi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RoundPro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4FCA"/>
    <w:rsid w:val="003B5CA4"/>
    <w:rsid w:val="0043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34FCA"/>
    <w:rPr>
      <w:rFonts w:ascii="DINRoundPro-Bold" w:hAnsi="DINRoundPro-Bold" w:hint="default"/>
      <w:b/>
      <w:bCs/>
      <w:i w:val="0"/>
      <w:iCs w:val="0"/>
      <w:color w:val="5C71B0"/>
      <w:sz w:val="18"/>
      <w:szCs w:val="18"/>
    </w:rPr>
  </w:style>
  <w:style w:type="character" w:customStyle="1" w:styleId="fontstyle21">
    <w:name w:val="fontstyle21"/>
    <w:basedOn w:val="a0"/>
    <w:rsid w:val="00434FCA"/>
    <w:rPr>
      <w:rFonts w:ascii="DINRoundPro-Medi" w:hAnsi="DINRoundPro-Med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434FCA"/>
    <w:rPr>
      <w:rFonts w:ascii="DINRoundPro" w:hAnsi="DINRoundPro" w:hint="default"/>
      <w:b w:val="0"/>
      <w:bCs w:val="0"/>
      <w:i w:val="0"/>
      <w:iCs w:val="0"/>
      <w:color w:val="00000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434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Zh2EwUxQIU" TargetMode="External"/><Relationship Id="rId4" Type="http://schemas.openxmlformats.org/officeDocument/2006/relationships/hyperlink" Target="https://x-minus.me/track/290397/%D0%BA%D0%BE%D1%80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2021-01-27T16:20:00Z</dcterms:created>
  <dcterms:modified xsi:type="dcterms:W3CDTF">2021-01-27T16:22:00Z</dcterms:modified>
</cp:coreProperties>
</file>